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CF36D6" w14:textId="72877A1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BF1253">
        <w:rPr>
          <w:rFonts w:ascii="Verdana" w:hAnsi="Verdana" w:cstheme="minorHAnsi"/>
          <w:b/>
          <w:sz w:val="28"/>
          <w:szCs w:val="28"/>
          <w:lang w:val="cs-CZ"/>
        </w:rPr>
        <w:t>o střetu zájmů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56FC74E9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E95A2B">
        <w:rPr>
          <w:rFonts w:ascii="Verdana" w:hAnsi="Verdana"/>
          <w:sz w:val="18"/>
          <w:szCs w:val="18"/>
        </w:rPr>
        <w:t xml:space="preserve">v zadávacím </w:t>
      </w:r>
      <w:r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D354A0">
        <w:rPr>
          <w:rFonts w:ascii="Verdana" w:hAnsi="Verdana"/>
          <w:sz w:val="18"/>
          <w:szCs w:val="18"/>
        </w:rPr>
        <w:t>„</w:t>
      </w:r>
      <w:r w:rsidR="00D2714A" w:rsidRPr="00D2714A">
        <w:rPr>
          <w:rFonts w:ascii="Verdana" w:hAnsi="Verdana"/>
          <w:b/>
          <w:bCs/>
          <w:sz w:val="18"/>
          <w:szCs w:val="18"/>
        </w:rPr>
        <w:t xml:space="preserve">Výkon činnosti koordinátora BOZP pro </w:t>
      </w:r>
      <w:r w:rsidR="00BC4EDE" w:rsidRPr="00BC4EDE">
        <w:rPr>
          <w:rFonts w:ascii="Verdana" w:hAnsi="Verdana"/>
          <w:b/>
          <w:bCs/>
          <w:sz w:val="18"/>
          <w:szCs w:val="18"/>
        </w:rPr>
        <w:t>investiční globály</w:t>
      </w:r>
      <w:r w:rsidR="00D2714A" w:rsidRPr="00D2714A">
        <w:rPr>
          <w:rFonts w:ascii="Verdana" w:hAnsi="Verdana"/>
          <w:b/>
          <w:bCs/>
          <w:sz w:val="18"/>
          <w:szCs w:val="18"/>
        </w:rPr>
        <w:t xml:space="preserve"> u OŘ HKR 2025-26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6AA48C0F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b/>
          <w:sz w:val="18"/>
          <w:szCs w:val="18"/>
        </w:rPr>
        <w:t>není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 § 2 odst. 1 písm. c) zákona č. 159/2006 Sb., o střetu zájmů, ve znění pozdějších předpisů (dále jen „</w:t>
      </w:r>
      <w:r w:rsidRPr="00BF1253">
        <w:rPr>
          <w:rFonts w:ascii="Verdana" w:hAnsi="Verdana"/>
          <w:b/>
          <w:sz w:val="18"/>
          <w:szCs w:val="18"/>
        </w:rPr>
        <w:t>Zákon o střetu zájmů</w:t>
      </w:r>
      <w:r w:rsidRPr="00BF1253">
        <w:rPr>
          <w:rFonts w:ascii="Verdana" w:hAnsi="Verdana"/>
          <w:sz w:val="18"/>
          <w:szCs w:val="18"/>
        </w:rPr>
        <w:t>“) nebo jím ovládaná osoba vlastní podíl představující alespoň 25 % účasti společníka v obchodní společnosti, a</w:t>
      </w:r>
    </w:p>
    <w:p w14:paraId="5BBD5CAD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 xml:space="preserve">žádní poddodavatelé, jimiž prokazuje kvalifikaci v Zadávacím řízení, </w:t>
      </w:r>
      <w:r w:rsidRPr="00BF1253">
        <w:rPr>
          <w:rFonts w:ascii="Verdana" w:hAnsi="Verdana"/>
          <w:b/>
          <w:sz w:val="18"/>
          <w:szCs w:val="18"/>
        </w:rPr>
        <w:t>nejsou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 § 2 odst. 1 písm. c) Zákona o střetu zájmů nebo jím ovládaná osoba vlastní podíl představující alespoň 25 % účasti společníka v obchodní společnosti.</w:t>
      </w:r>
    </w:p>
    <w:p w14:paraId="36538C68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 xml:space="preserve">Účastník dále čestně prohlašuje, že dostane-li se Účastník nebo poddodavatel, jímž prokazoval kvalifikaci v Zadávacím řízení, do střetu zájmů dle § </w:t>
      </w:r>
      <w:proofErr w:type="spellStart"/>
      <w:r w:rsidRPr="00BF1253">
        <w:rPr>
          <w:rFonts w:ascii="Verdana" w:hAnsi="Verdana"/>
          <w:sz w:val="18"/>
          <w:szCs w:val="18"/>
        </w:rPr>
        <w:t>4b</w:t>
      </w:r>
      <w:proofErr w:type="spellEnd"/>
      <w:r w:rsidRPr="00BF1253">
        <w:rPr>
          <w:rFonts w:ascii="Verdana" w:hAnsi="Verdana"/>
          <w:sz w:val="18"/>
          <w:szCs w:val="18"/>
        </w:rPr>
        <w:t xml:space="preserve"> Zákona o střetu zájmů, a to kdykoliv až do okamžiku ukončení Zadávacího řízení, oznámí tuto skutečnost bez zbytečného odkladu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06B2C37A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12769C">
            <w:rPr>
              <w:rFonts w:ascii="Verdana" w:eastAsia="Calibri" w:hAnsi="Verdana"/>
              <w:sz w:val="18"/>
              <w:szCs w:val="18"/>
            </w:rPr>
            <w:t>říloha 13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E95A2B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Pr="006564BB">
            <w:rPr>
              <w:rFonts w:ascii="Verdana" w:eastAsia="Calibri" w:hAnsi="Verdana"/>
              <w:sz w:val="18"/>
              <w:szCs w:val="18"/>
            </w:rPr>
            <w:t>:</w:t>
          </w:r>
        </w:p>
        <w:p w14:paraId="1FCF370B" w14:textId="6F09B14C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>o střetu zájmů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8104713">
    <w:abstractNumId w:val="6"/>
  </w:num>
  <w:num w:numId="2" w16cid:durableId="1664046834">
    <w:abstractNumId w:val="1"/>
  </w:num>
  <w:num w:numId="3" w16cid:durableId="2079664536">
    <w:abstractNumId w:val="4"/>
  </w:num>
  <w:num w:numId="4" w16cid:durableId="1260870484">
    <w:abstractNumId w:val="5"/>
  </w:num>
  <w:num w:numId="5" w16cid:durableId="1458328685">
    <w:abstractNumId w:val="0"/>
  </w:num>
  <w:num w:numId="6" w16cid:durableId="777677414">
    <w:abstractNumId w:val="7"/>
  </w:num>
  <w:num w:numId="7" w16cid:durableId="2127969115">
    <w:abstractNumId w:val="2"/>
  </w:num>
  <w:num w:numId="8" w16cid:durableId="77891578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093E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2769C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16CE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23F76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3442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4EDE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2D37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14A"/>
    <w:rsid w:val="00D354A0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33F0B"/>
    <w:rsid w:val="00E55FE0"/>
    <w:rsid w:val="00E7211F"/>
    <w:rsid w:val="00E876D3"/>
    <w:rsid w:val="00E928E3"/>
    <w:rsid w:val="00E92A17"/>
    <w:rsid w:val="00E95A2B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923F76"/>
    <w:rsid w:val="00A13442"/>
    <w:rsid w:val="00A802FD"/>
    <w:rsid w:val="00A86AAC"/>
    <w:rsid w:val="00AF6F02"/>
    <w:rsid w:val="00B10FC2"/>
    <w:rsid w:val="00B977C3"/>
    <w:rsid w:val="00C22D37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333F7AD-D1AB-4C2E-A93B-0FC45F6339A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7ADAD35-2956-4F8E-A664-DD8566953A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217</Words>
  <Characters>1231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1446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10</cp:revision>
  <cp:lastPrinted>2018-03-26T11:24:00Z</cp:lastPrinted>
  <dcterms:created xsi:type="dcterms:W3CDTF">2023-06-05T11:41:00Z</dcterms:created>
  <dcterms:modified xsi:type="dcterms:W3CDTF">2024-11-08T10:33:00Z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